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8357D" w14:textId="2CC7C817"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14E6BC3A" w:rsidR="00CC7CD5" w:rsidRPr="00890CEC" w:rsidRDefault="0077094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77094E">
              <w:rPr>
                <w:rFonts w:cs="Arial"/>
              </w:rPr>
              <w:t>16</w:t>
            </w:r>
            <w:r w:rsidR="00166208">
              <w:rPr>
                <w:rFonts w:cs="Arial"/>
              </w:rPr>
              <w:t>44514</w:t>
            </w:r>
          </w:p>
        </w:tc>
        <w:tc>
          <w:tcPr>
            <w:tcW w:w="8365" w:type="dxa"/>
          </w:tcPr>
          <w:p w14:paraId="683F1229" w14:textId="53439457" w:rsidR="00CC7CD5" w:rsidRPr="00890CEC" w:rsidRDefault="0077094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Yellow – Reset Label</w:t>
            </w:r>
          </w:p>
        </w:tc>
      </w:tr>
      <w:tr w:rsidR="00CC7CD5" w14:paraId="6841B0B5" w14:textId="77777777" w:rsidTr="00CC7CD5">
        <w:tc>
          <w:tcPr>
            <w:tcW w:w="1975" w:type="dxa"/>
          </w:tcPr>
          <w:p w14:paraId="206922B9" w14:textId="1802C7D6" w:rsidR="00CC7CD5" w:rsidRPr="00890CEC" w:rsidRDefault="009D328C" w:rsidP="00770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w:t>
            </w:r>
            <w:r w:rsidR="00166208">
              <w:rPr>
                <w:rFonts w:cs="Arial"/>
              </w:rPr>
              <w:t>one</w:t>
            </w:r>
          </w:p>
        </w:tc>
        <w:tc>
          <w:tcPr>
            <w:tcW w:w="8365" w:type="dxa"/>
          </w:tcPr>
          <w:p w14:paraId="7C65CBA0" w14:textId="78C26A10" w:rsidR="00CC7CD5" w:rsidRPr="00890CEC" w:rsidRDefault="00E67F6B"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Reset Tape</w:t>
            </w:r>
          </w:p>
        </w:tc>
      </w:tr>
      <w:tr w:rsidR="00CC7CD5" w14:paraId="6D3372EC" w14:textId="77777777" w:rsidTr="00CC7CD5">
        <w:tc>
          <w:tcPr>
            <w:tcW w:w="1975" w:type="dxa"/>
          </w:tcPr>
          <w:p w14:paraId="3B250C10" w14:textId="2EEFB3BE" w:rsidR="00CC7CD5" w:rsidRPr="00890CEC" w:rsidRDefault="000A06AF"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None</w:t>
            </w:r>
          </w:p>
        </w:tc>
        <w:tc>
          <w:tcPr>
            <w:tcW w:w="8365" w:type="dxa"/>
          </w:tcPr>
          <w:p w14:paraId="174C8267" w14:textId="648E0C79" w:rsidR="00CC7CD5" w:rsidRPr="00890CEC" w:rsidRDefault="000A06AF"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Blue – Q2 Sticker</w:t>
            </w:r>
          </w:p>
        </w:tc>
      </w:tr>
    </w:tbl>
    <w:p w14:paraId="7C20EA78" w14:textId="21F25F80"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73BE29B6"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7AE2540F" w14:textId="42405BA3" w:rsidR="00B84487" w:rsidRDefault="005C38C9"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Pull one unit of </w:t>
      </w:r>
      <w:r w:rsidR="00166208">
        <w:rPr>
          <w:rFonts w:cs="Arial"/>
          <w:szCs w:val="24"/>
        </w:rPr>
        <w:t>3</w:t>
      </w:r>
      <w:r w:rsidR="000A06AF">
        <w:rPr>
          <w:rFonts w:cs="Arial"/>
          <w:szCs w:val="24"/>
        </w:rPr>
        <w:t>743</w:t>
      </w:r>
      <w:r>
        <w:rPr>
          <w:rFonts w:cs="Arial"/>
          <w:szCs w:val="24"/>
        </w:rPr>
        <w:t xml:space="preserve"> out of inventory. </w:t>
      </w:r>
    </w:p>
    <w:p w14:paraId="0FDE1D6C" w14:textId="441EE06F"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2A2759F3" w14:textId="77777777" w:rsidR="00D87D8F" w:rsidRDefault="00166208" w:rsidP="00740F8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sidRPr="00D87D8F">
        <w:rPr>
          <w:rFonts w:cs="Arial"/>
          <w:szCs w:val="24"/>
        </w:rPr>
        <w:t>Apply the Reset Tape the full length</w:t>
      </w:r>
      <w:r w:rsidR="00D87D8F" w:rsidRPr="00D87D8F">
        <w:rPr>
          <w:rFonts w:cs="Arial"/>
          <w:szCs w:val="24"/>
        </w:rPr>
        <w:t xml:space="preserve"> and full width</w:t>
      </w:r>
      <w:r w:rsidRPr="00D87D8F">
        <w:rPr>
          <w:rFonts w:cs="Arial"/>
          <w:szCs w:val="24"/>
        </w:rPr>
        <w:t xml:space="preserve"> of the carton</w:t>
      </w:r>
    </w:p>
    <w:p w14:paraId="7275F197" w14:textId="43A4F3BC" w:rsidR="003144C1" w:rsidRPr="00D87D8F" w:rsidRDefault="00D87D8F" w:rsidP="00D87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mc:AlternateContent>
          <mc:Choice Requires="wps">
            <w:drawing>
              <wp:anchor distT="0" distB="0" distL="114300" distR="114300" simplePos="0" relativeHeight="251687936" behindDoc="0" locked="0" layoutInCell="1" allowOverlap="1" wp14:anchorId="2780B7B6" wp14:editId="08DBCE7D">
                <wp:simplePos x="0" y="0"/>
                <wp:positionH relativeFrom="page">
                  <wp:posOffset>2333625</wp:posOffset>
                </wp:positionH>
                <wp:positionV relativeFrom="paragraph">
                  <wp:posOffset>32384</wp:posOffset>
                </wp:positionV>
                <wp:extent cx="95250" cy="1552575"/>
                <wp:effectExtent l="38100" t="19050" r="57150" b="47625"/>
                <wp:wrapNone/>
                <wp:docPr id="1204916798" name="Straight Arrow Connector 1204916798"/>
                <wp:cNvGraphicFramePr/>
                <a:graphic xmlns:a="http://schemas.openxmlformats.org/drawingml/2006/main">
                  <a:graphicData uri="http://schemas.microsoft.com/office/word/2010/wordprocessingShape">
                    <wps:wsp>
                      <wps:cNvCnPr/>
                      <wps:spPr>
                        <a:xfrm>
                          <a:off x="0" y="0"/>
                          <a:ext cx="95250" cy="155257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2124DC" id="_x0000_t32" coordsize="21600,21600" o:spt="32" o:oned="t" path="m,l21600,21600e" filled="f">
                <v:path arrowok="t" fillok="f" o:connecttype="none"/>
                <o:lock v:ext="edit" shapetype="t"/>
              </v:shapetype>
              <v:shape id="Straight Arrow Connector 1204916798" o:spid="_x0000_s1026" type="#_x0000_t32" style="position:absolute;margin-left:183.75pt;margin-top:2.55pt;width:7.5pt;height:122.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" strokecolor="red" strokeweight="3pt">
                <v:stroke endarrow="block" joinstyle="miter"/>
                <w10:wrap anchorx="page"/>
              </v:shape>
            </w:pict>
          </mc:Fallback>
        </mc:AlternateContent>
      </w:r>
      <w:r>
        <w:rPr>
          <w:noProof/>
        </w:rPr>
        <mc:AlternateContent>
          <mc:Choice Requires="wps">
            <w:drawing>
              <wp:anchor distT="0" distB="0" distL="114300" distR="114300" simplePos="0" relativeHeight="251689984" behindDoc="0" locked="0" layoutInCell="1" allowOverlap="1" wp14:anchorId="1FD32325" wp14:editId="27A4EB32">
                <wp:simplePos x="0" y="0"/>
                <wp:positionH relativeFrom="page">
                  <wp:posOffset>1923415</wp:posOffset>
                </wp:positionH>
                <wp:positionV relativeFrom="paragraph">
                  <wp:posOffset>31750</wp:posOffset>
                </wp:positionV>
                <wp:extent cx="45719" cy="1000125"/>
                <wp:effectExtent l="76200" t="19050" r="69215" b="47625"/>
                <wp:wrapNone/>
                <wp:docPr id="288519179" name="Straight Arrow Connector 288519179"/>
                <wp:cNvGraphicFramePr/>
                <a:graphic xmlns:a="http://schemas.openxmlformats.org/drawingml/2006/main">
                  <a:graphicData uri="http://schemas.microsoft.com/office/word/2010/wordprocessingShape">
                    <wps:wsp>
                      <wps:cNvCnPr/>
                      <wps:spPr>
                        <a:xfrm flipH="1">
                          <a:off x="0" y="0"/>
                          <a:ext cx="45719" cy="10001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D44AE3" id="Straight Arrow Connector 288519179" o:spid="_x0000_s1026" type="#_x0000_t32" style="position:absolute;margin-left:151.45pt;margin-top:2.5pt;width:3.6pt;height:78.75pt;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" strokecolor="red" strokeweight="3pt">
                <v:stroke endarrow="block" joinstyle="miter"/>
                <w10:wrap anchorx="page"/>
              </v:shape>
            </w:pict>
          </mc:Fallback>
        </mc:AlternateContent>
      </w:r>
    </w:p>
    <w:p w14:paraId="5908DAA4" w14:textId="52C7278A" w:rsidR="003144C1" w:rsidRDefault="00D87D8F" w:rsidP="00314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inline distT="0" distB="0" distL="0" distR="0" wp14:anchorId="5BF0999F" wp14:editId="04DE937C">
            <wp:extent cx="2154982" cy="3829050"/>
            <wp:effectExtent l="0" t="0" r="0" b="0"/>
            <wp:docPr id="238943298" name="Picture 1" descr="A yellow tap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43298" name="Picture 1" descr="A yellow tape on a white background&#10;&#10;Description automatically generated"/>
                    <pic:cNvPicPr/>
                  </pic:nvPicPr>
                  <pic:blipFill>
                    <a:blip r:embed="rId8"/>
                    <a:stretch>
                      <a:fillRect/>
                    </a:stretch>
                  </pic:blipFill>
                  <pic:spPr>
                    <a:xfrm>
                      <a:off x="0" y="0"/>
                      <a:ext cx="2161508" cy="3840646"/>
                    </a:xfrm>
                    <a:prstGeom prst="rect">
                      <a:avLst/>
                    </a:prstGeom>
                  </pic:spPr>
                </pic:pic>
              </a:graphicData>
            </a:graphic>
          </wp:inline>
        </w:drawing>
      </w:r>
    </w:p>
    <w:p w14:paraId="6222BA6B" w14:textId="3C59D4BF" w:rsidR="003144C1" w:rsidRDefault="003144C1" w:rsidP="00314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721262C4" w14:textId="05B241AD" w:rsidR="003F7BFE" w:rsidRPr="00E67F6B" w:rsidRDefault="003F7BFE" w:rsidP="00E67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4663E6C0" w14:textId="3F854B78" w:rsidR="00F5139E" w:rsidRPr="00166208" w:rsidRDefault="005C38C9" w:rsidP="00A47BB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Take </w:t>
      </w:r>
      <w:r w:rsidR="009339E8">
        <w:rPr>
          <w:rFonts w:cs="Arial"/>
          <w:szCs w:val="24"/>
        </w:rPr>
        <w:t>two</w:t>
      </w:r>
      <w:r>
        <w:rPr>
          <w:rFonts w:cs="Arial"/>
          <w:szCs w:val="24"/>
        </w:rPr>
        <w:t xml:space="preserve"> Yellow – Reset Label (</w:t>
      </w:r>
      <w:r w:rsidRPr="0077094E">
        <w:rPr>
          <w:rFonts w:cs="Arial"/>
        </w:rPr>
        <w:t>1</w:t>
      </w:r>
      <w:r w:rsidR="00E67F6B">
        <w:rPr>
          <w:rFonts w:cs="Arial"/>
        </w:rPr>
        <w:t>644514</w:t>
      </w:r>
      <w:r>
        <w:rPr>
          <w:rFonts w:cs="Arial"/>
        </w:rPr>
        <w:t>)</w:t>
      </w:r>
      <w:r w:rsidR="009339E8">
        <w:rPr>
          <w:rFonts w:cs="Arial"/>
        </w:rPr>
        <w:t xml:space="preserve"> and add these labels to two different areas. One on the front panel and the other on the top of the carton. Do not cover the Reset tape or any text information on the carton. See below: </w:t>
      </w:r>
    </w:p>
    <w:p w14:paraId="4FCFBD4E" w14:textId="6762F555"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23632AEC" w14:textId="528DCC0B" w:rsidR="00166208" w:rsidRDefault="00D87D8F"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inline distT="0" distB="0" distL="0" distR="0" wp14:anchorId="24D9AF6E" wp14:editId="4BDD6DF1">
            <wp:extent cx="4238625" cy="4863643"/>
            <wp:effectExtent l="0" t="0" r="0" b="0"/>
            <wp:docPr id="52241720" name="Picture 1" descr="A yellow and white paper with red arrows pointing to a yellow t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41720" name="Picture 1" descr="A yellow and white paper with red arrows pointing to a yellow tape&#10;&#10;Description automatically generated with medium confidence"/>
                    <pic:cNvPicPr/>
                  </pic:nvPicPr>
                  <pic:blipFill>
                    <a:blip r:embed="rId9"/>
                    <a:stretch>
                      <a:fillRect/>
                    </a:stretch>
                  </pic:blipFill>
                  <pic:spPr>
                    <a:xfrm>
                      <a:off x="0" y="0"/>
                      <a:ext cx="4255433" cy="4882930"/>
                    </a:xfrm>
                    <a:prstGeom prst="rect">
                      <a:avLst/>
                    </a:prstGeom>
                  </pic:spPr>
                </pic:pic>
              </a:graphicData>
            </a:graphic>
          </wp:inline>
        </w:drawing>
      </w:r>
    </w:p>
    <w:p w14:paraId="79CF92C8" w14:textId="4A042019"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15C6419E" w14:textId="6E1026E9" w:rsidR="002332E6" w:rsidRPr="002332E6" w:rsidRDefault="002332E6" w:rsidP="002332E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sidRPr="002332E6">
        <w:rPr>
          <w:rFonts w:cs="Arial"/>
          <w:szCs w:val="24"/>
        </w:rPr>
        <w:lastRenderedPageBreak/>
        <w:t xml:space="preserve">Take two </w:t>
      </w:r>
      <w:r>
        <w:rPr>
          <w:rFonts w:cs="Arial"/>
          <w:szCs w:val="24"/>
        </w:rPr>
        <w:t>Blue</w:t>
      </w:r>
      <w:r w:rsidRPr="002332E6">
        <w:rPr>
          <w:rFonts w:cs="Arial"/>
          <w:szCs w:val="24"/>
        </w:rPr>
        <w:t xml:space="preserve"> – </w:t>
      </w:r>
      <w:r>
        <w:rPr>
          <w:rFonts w:cs="Arial"/>
          <w:szCs w:val="24"/>
        </w:rPr>
        <w:t>Q2 stickers</w:t>
      </w:r>
      <w:r w:rsidRPr="002332E6">
        <w:rPr>
          <w:rFonts w:cs="Arial"/>
          <w:szCs w:val="24"/>
        </w:rPr>
        <w:t xml:space="preserve"> </w:t>
      </w:r>
      <w:r>
        <w:rPr>
          <w:rFonts w:cs="Arial"/>
          <w:szCs w:val="24"/>
        </w:rPr>
        <w:t>and place over top the pink Q3 that is in the right corner on two sides</w:t>
      </w:r>
      <w:r w:rsidRPr="002332E6">
        <w:rPr>
          <w:rFonts w:cs="Arial"/>
        </w:rPr>
        <w:t xml:space="preserve">. One on the front panel and the other on </w:t>
      </w:r>
      <w:r w:rsidR="00D1151E">
        <w:rPr>
          <w:rFonts w:cs="Arial"/>
        </w:rPr>
        <w:t>the back panel</w:t>
      </w:r>
      <w:r w:rsidRPr="002332E6">
        <w:rPr>
          <w:rFonts w:cs="Arial"/>
        </w:rPr>
        <w:t xml:space="preserve">. See below: </w:t>
      </w:r>
    </w:p>
    <w:p w14:paraId="27DF8BD1" w14:textId="2657AEF7"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763888D2" w14:textId="19703ECD" w:rsidR="00AD204B" w:rsidRDefault="00AD204B" w:rsidP="0040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p>
    <w:p w14:paraId="0B8FB45C" w14:textId="70585C16" w:rsidR="00E12B90" w:rsidRPr="001D56FA" w:rsidRDefault="002332E6" w:rsidP="0040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r>
        <w:rPr>
          <w:noProof/>
        </w:rPr>
        <w:drawing>
          <wp:inline distT="0" distB="0" distL="0" distR="0" wp14:anchorId="4C8A9BFA" wp14:editId="5EB0E04A">
            <wp:extent cx="2903148" cy="3752850"/>
            <wp:effectExtent l="0" t="0" r="0" b="0"/>
            <wp:docPr id="1364092426" name="Picture 1" descr="A yellow tape measu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92426" name="Picture 1" descr="A yellow tape measure with black text&#10;&#10;Description automatically generated"/>
                    <pic:cNvPicPr/>
                  </pic:nvPicPr>
                  <pic:blipFill>
                    <a:blip r:embed="rId10"/>
                    <a:stretch>
                      <a:fillRect/>
                    </a:stretch>
                  </pic:blipFill>
                  <pic:spPr>
                    <a:xfrm>
                      <a:off x="0" y="0"/>
                      <a:ext cx="2927019" cy="3783707"/>
                    </a:xfrm>
                    <a:prstGeom prst="rect">
                      <a:avLst/>
                    </a:prstGeom>
                  </pic:spPr>
                </pic:pic>
              </a:graphicData>
            </a:graphic>
          </wp:inline>
        </w:drawing>
      </w:r>
      <w:r w:rsidR="009D328C">
        <w:rPr>
          <w:noProof/>
        </w:rPr>
        <w:drawing>
          <wp:inline distT="0" distB="0" distL="0" distR="0" wp14:anchorId="08D1B786" wp14:editId="6A5B6066">
            <wp:extent cx="2917298" cy="3771140"/>
            <wp:effectExtent l="0" t="0" r="0" b="1270"/>
            <wp:docPr id="933985199" name="Picture 1" descr="A yellow tape measu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92426" name="Picture 1" descr="A yellow tape measure with black text&#10;&#10;Description automatically generated"/>
                    <pic:cNvPicPr/>
                  </pic:nvPicPr>
                  <pic:blipFill>
                    <a:blip r:embed="rId10"/>
                    <a:stretch>
                      <a:fillRect/>
                    </a:stretch>
                  </pic:blipFill>
                  <pic:spPr>
                    <a:xfrm>
                      <a:off x="0" y="0"/>
                      <a:ext cx="2941117" cy="3801930"/>
                    </a:xfrm>
                    <a:prstGeom prst="rect">
                      <a:avLst/>
                    </a:prstGeom>
                  </pic:spPr>
                </pic:pic>
              </a:graphicData>
            </a:graphic>
          </wp:inline>
        </w:drawing>
      </w:r>
    </w:p>
    <w:sectPr w:rsidR="00E12B90" w:rsidRPr="001D56FA"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86B38" w14:textId="77777777" w:rsidR="00CD2D8B" w:rsidRDefault="00CD2D8B" w:rsidP="002D41EE">
      <w:r>
        <w:separator/>
      </w:r>
    </w:p>
  </w:endnote>
  <w:endnote w:type="continuationSeparator" w:id="0">
    <w:p w14:paraId="745FD49E" w14:textId="77777777" w:rsidR="00CD2D8B" w:rsidRDefault="00CD2D8B"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78C75" w14:textId="77777777" w:rsidR="00855582" w:rsidRDefault="00855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31600CF0"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843A17">
      <w:rPr>
        <w:b/>
        <w:noProof/>
        <w:kern w:val="36"/>
        <w:sz w:val="18"/>
      </w:rPr>
      <w:t>7/10/2024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DB1E" w14:textId="77777777" w:rsidR="00855582" w:rsidRDefault="0085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1FE8E" w14:textId="77777777" w:rsidR="00CD2D8B" w:rsidRDefault="00CD2D8B" w:rsidP="002D41EE">
      <w:r>
        <w:separator/>
      </w:r>
    </w:p>
  </w:footnote>
  <w:footnote w:type="continuationSeparator" w:id="0">
    <w:p w14:paraId="4D0B5211" w14:textId="77777777" w:rsidR="00CD2D8B" w:rsidRDefault="00CD2D8B"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31500" w14:textId="77777777" w:rsidR="00855582" w:rsidRDefault="0085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320" w:type="dxa"/>
          <w:gridSpan w:val="2"/>
          <w:vAlign w:val="center"/>
        </w:tcPr>
        <w:p w14:paraId="79F077CF" w14:textId="07783523" w:rsidR="00855233" w:rsidRPr="00890CEC" w:rsidRDefault="009D332D" w:rsidP="009D3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6"/>
            </w:rPr>
          </w:pPr>
          <w:r>
            <w:t xml:space="preserve">Rework </w:t>
          </w:r>
          <w:r w:rsidR="00855582">
            <w:t>–</w:t>
          </w:r>
          <w:r>
            <w:t xml:space="preserve"> 3743</w:t>
          </w:r>
          <w:r w:rsidR="00855582">
            <w:t xml:space="preserve"> to 3743</w:t>
          </w:r>
        </w:p>
      </w:tc>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68748127" w:rsidR="00855233" w:rsidRPr="00890CEC" w:rsidRDefault="00166208"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3</w:t>
          </w:r>
          <w:r w:rsidR="00A74285">
            <w:rPr>
              <w:b/>
              <w:szCs w:val="26"/>
            </w:rPr>
            <w:t>743</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78780E88" w:rsidR="00855233" w:rsidRDefault="00A74285"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TurboClean XL Lowes NWD Rework</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72ACD413" w:rsidR="00855233" w:rsidRPr="00890CEC" w:rsidRDefault="00166208"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Jessica Wolterstorff</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76F00093" w:rsidR="00166208" w:rsidRPr="00890CEC" w:rsidRDefault="00855582"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7/10/24</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 Description:</w:t>
          </w:r>
        </w:p>
      </w:tc>
      <w:tc>
        <w:tcPr>
          <w:tcW w:w="8121" w:type="dxa"/>
          <w:gridSpan w:val="5"/>
          <w:vAlign w:val="center"/>
        </w:tcPr>
        <w:p w14:paraId="335141BD" w14:textId="53DC133A" w:rsidR="00855233" w:rsidRPr="009A5C54" w:rsidRDefault="0077094E" w:rsidP="00A74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We will be adding </w:t>
          </w:r>
          <w:r w:rsidR="00A74285">
            <w:t>3</w:t>
          </w:r>
          <w:r>
            <w:t xml:space="preserve"> different stickers to the outside of the carton to align with Lowes NWD carton guidelines </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52FA5" w14:textId="77777777" w:rsidR="00855582" w:rsidRDefault="0085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1D230F16"/>
    <w:multiLevelType w:val="hybridMultilevel"/>
    <w:tmpl w:val="06F8A2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374932">
    <w:abstractNumId w:val="3"/>
  </w:num>
  <w:num w:numId="2" w16cid:durableId="687407981">
    <w:abstractNumId w:val="0"/>
  </w:num>
  <w:num w:numId="3" w16cid:durableId="1470126910">
    <w:abstractNumId w:val="8"/>
  </w:num>
  <w:num w:numId="4" w16cid:durableId="739138161">
    <w:abstractNumId w:val="13"/>
  </w:num>
  <w:num w:numId="5" w16cid:durableId="1024215076">
    <w:abstractNumId w:val="10"/>
  </w:num>
  <w:num w:numId="6" w16cid:durableId="672026268">
    <w:abstractNumId w:val="1"/>
  </w:num>
  <w:num w:numId="7" w16cid:durableId="1040593677">
    <w:abstractNumId w:val="9"/>
  </w:num>
  <w:num w:numId="8" w16cid:durableId="1555189903">
    <w:abstractNumId w:val="12"/>
  </w:num>
  <w:num w:numId="9" w16cid:durableId="300306866">
    <w:abstractNumId w:val="11"/>
  </w:num>
  <w:num w:numId="10" w16cid:durableId="713386349">
    <w:abstractNumId w:val="7"/>
  </w:num>
  <w:num w:numId="11" w16cid:durableId="87040262">
    <w:abstractNumId w:val="6"/>
  </w:num>
  <w:num w:numId="12" w16cid:durableId="720440295">
    <w:abstractNumId w:val="2"/>
  </w:num>
  <w:num w:numId="13" w16cid:durableId="1381980106">
    <w:abstractNumId w:val="5"/>
  </w:num>
  <w:num w:numId="14" w16cid:durableId="766658432">
    <w:abstractNumId w:val="14"/>
  </w:num>
  <w:num w:numId="15" w16cid:durableId="2781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61B8F"/>
    <w:rsid w:val="0007005D"/>
    <w:rsid w:val="000A06AF"/>
    <w:rsid w:val="000A3881"/>
    <w:rsid w:val="000A63C2"/>
    <w:rsid w:val="000B7924"/>
    <w:rsid w:val="001034AF"/>
    <w:rsid w:val="00113C90"/>
    <w:rsid w:val="00147CAB"/>
    <w:rsid w:val="00157598"/>
    <w:rsid w:val="00166208"/>
    <w:rsid w:val="00182A12"/>
    <w:rsid w:val="00186723"/>
    <w:rsid w:val="0019409C"/>
    <w:rsid w:val="001D56FA"/>
    <w:rsid w:val="001E5D4D"/>
    <w:rsid w:val="001F318B"/>
    <w:rsid w:val="002220B5"/>
    <w:rsid w:val="002332E6"/>
    <w:rsid w:val="00273EF5"/>
    <w:rsid w:val="00293EFC"/>
    <w:rsid w:val="002A0833"/>
    <w:rsid w:val="002A31B5"/>
    <w:rsid w:val="002B2A0F"/>
    <w:rsid w:val="002D41EE"/>
    <w:rsid w:val="002E21C1"/>
    <w:rsid w:val="002E330F"/>
    <w:rsid w:val="002E513C"/>
    <w:rsid w:val="002F021D"/>
    <w:rsid w:val="002F2C6F"/>
    <w:rsid w:val="00310D68"/>
    <w:rsid w:val="003144C1"/>
    <w:rsid w:val="00324696"/>
    <w:rsid w:val="00325721"/>
    <w:rsid w:val="003458EF"/>
    <w:rsid w:val="00366EC2"/>
    <w:rsid w:val="00367D92"/>
    <w:rsid w:val="00380880"/>
    <w:rsid w:val="0038445F"/>
    <w:rsid w:val="00386E7F"/>
    <w:rsid w:val="003A1645"/>
    <w:rsid w:val="003A167C"/>
    <w:rsid w:val="003D061D"/>
    <w:rsid w:val="003D1015"/>
    <w:rsid w:val="003F09C5"/>
    <w:rsid w:val="003F7BFE"/>
    <w:rsid w:val="004053AA"/>
    <w:rsid w:val="0040559B"/>
    <w:rsid w:val="00406D30"/>
    <w:rsid w:val="00415CA3"/>
    <w:rsid w:val="00422DB2"/>
    <w:rsid w:val="00437A63"/>
    <w:rsid w:val="00455CB6"/>
    <w:rsid w:val="00484AE4"/>
    <w:rsid w:val="004969C6"/>
    <w:rsid w:val="004A636F"/>
    <w:rsid w:val="004B5B41"/>
    <w:rsid w:val="004C3221"/>
    <w:rsid w:val="004C3A64"/>
    <w:rsid w:val="004C3C23"/>
    <w:rsid w:val="004D3FE4"/>
    <w:rsid w:val="004F3C29"/>
    <w:rsid w:val="0052561A"/>
    <w:rsid w:val="00541C16"/>
    <w:rsid w:val="00582FAD"/>
    <w:rsid w:val="005A6FA1"/>
    <w:rsid w:val="005B3D1E"/>
    <w:rsid w:val="005B4396"/>
    <w:rsid w:val="005C38C9"/>
    <w:rsid w:val="005C4762"/>
    <w:rsid w:val="005C546F"/>
    <w:rsid w:val="005D3B3F"/>
    <w:rsid w:val="0060109E"/>
    <w:rsid w:val="00601E23"/>
    <w:rsid w:val="00603994"/>
    <w:rsid w:val="006075B0"/>
    <w:rsid w:val="0061114D"/>
    <w:rsid w:val="006167A8"/>
    <w:rsid w:val="00626929"/>
    <w:rsid w:val="0063248E"/>
    <w:rsid w:val="00634AB3"/>
    <w:rsid w:val="006403E3"/>
    <w:rsid w:val="006441F0"/>
    <w:rsid w:val="00644C56"/>
    <w:rsid w:val="00652ECC"/>
    <w:rsid w:val="00652FEB"/>
    <w:rsid w:val="00660EFF"/>
    <w:rsid w:val="00695846"/>
    <w:rsid w:val="006A79D1"/>
    <w:rsid w:val="006C768F"/>
    <w:rsid w:val="006E44DD"/>
    <w:rsid w:val="006E637D"/>
    <w:rsid w:val="006F0158"/>
    <w:rsid w:val="006F5A5E"/>
    <w:rsid w:val="00705D8A"/>
    <w:rsid w:val="007152A4"/>
    <w:rsid w:val="00734304"/>
    <w:rsid w:val="00735E58"/>
    <w:rsid w:val="00747332"/>
    <w:rsid w:val="00747E93"/>
    <w:rsid w:val="00757224"/>
    <w:rsid w:val="007643D6"/>
    <w:rsid w:val="0077094E"/>
    <w:rsid w:val="00773C72"/>
    <w:rsid w:val="00793B3C"/>
    <w:rsid w:val="007A720D"/>
    <w:rsid w:val="007F6ED2"/>
    <w:rsid w:val="008059B5"/>
    <w:rsid w:val="008071A1"/>
    <w:rsid w:val="008120F8"/>
    <w:rsid w:val="00816205"/>
    <w:rsid w:val="0082219D"/>
    <w:rsid w:val="00843A17"/>
    <w:rsid w:val="00854036"/>
    <w:rsid w:val="00855233"/>
    <w:rsid w:val="00855582"/>
    <w:rsid w:val="00856FA6"/>
    <w:rsid w:val="00874769"/>
    <w:rsid w:val="00890CEC"/>
    <w:rsid w:val="008935FD"/>
    <w:rsid w:val="008959CC"/>
    <w:rsid w:val="008B23C9"/>
    <w:rsid w:val="008B4746"/>
    <w:rsid w:val="008B63E1"/>
    <w:rsid w:val="008B76BF"/>
    <w:rsid w:val="008D3437"/>
    <w:rsid w:val="008D6E36"/>
    <w:rsid w:val="0090405A"/>
    <w:rsid w:val="009255D1"/>
    <w:rsid w:val="009339E8"/>
    <w:rsid w:val="0094187D"/>
    <w:rsid w:val="009601D5"/>
    <w:rsid w:val="00963985"/>
    <w:rsid w:val="00964EF4"/>
    <w:rsid w:val="009676BA"/>
    <w:rsid w:val="00980FC2"/>
    <w:rsid w:val="009851A8"/>
    <w:rsid w:val="00987A1A"/>
    <w:rsid w:val="009A5C54"/>
    <w:rsid w:val="009B02A1"/>
    <w:rsid w:val="009B30B0"/>
    <w:rsid w:val="009D328C"/>
    <w:rsid w:val="009D332D"/>
    <w:rsid w:val="009D51AE"/>
    <w:rsid w:val="009E06BB"/>
    <w:rsid w:val="009E4A88"/>
    <w:rsid w:val="00A15008"/>
    <w:rsid w:val="00A170F0"/>
    <w:rsid w:val="00A47BB4"/>
    <w:rsid w:val="00A74285"/>
    <w:rsid w:val="00A86E5E"/>
    <w:rsid w:val="00A94F80"/>
    <w:rsid w:val="00AA1B2E"/>
    <w:rsid w:val="00AB0E74"/>
    <w:rsid w:val="00AC1BCC"/>
    <w:rsid w:val="00AD204B"/>
    <w:rsid w:val="00AF18B7"/>
    <w:rsid w:val="00AF330B"/>
    <w:rsid w:val="00B040F0"/>
    <w:rsid w:val="00B10A2F"/>
    <w:rsid w:val="00B112DB"/>
    <w:rsid w:val="00B13036"/>
    <w:rsid w:val="00B13037"/>
    <w:rsid w:val="00B30F59"/>
    <w:rsid w:val="00B4360A"/>
    <w:rsid w:val="00B6105A"/>
    <w:rsid w:val="00B719F4"/>
    <w:rsid w:val="00B8248E"/>
    <w:rsid w:val="00B84487"/>
    <w:rsid w:val="00BB545C"/>
    <w:rsid w:val="00C04763"/>
    <w:rsid w:val="00C12CAD"/>
    <w:rsid w:val="00C447EE"/>
    <w:rsid w:val="00C816C3"/>
    <w:rsid w:val="00C84456"/>
    <w:rsid w:val="00C86339"/>
    <w:rsid w:val="00C94F0E"/>
    <w:rsid w:val="00CA1AD5"/>
    <w:rsid w:val="00CA20EA"/>
    <w:rsid w:val="00CA2531"/>
    <w:rsid w:val="00CB26A8"/>
    <w:rsid w:val="00CC0B6D"/>
    <w:rsid w:val="00CC5586"/>
    <w:rsid w:val="00CC7CD5"/>
    <w:rsid w:val="00CD2D8B"/>
    <w:rsid w:val="00D02032"/>
    <w:rsid w:val="00D047E9"/>
    <w:rsid w:val="00D1151E"/>
    <w:rsid w:val="00D34AE8"/>
    <w:rsid w:val="00D43C5E"/>
    <w:rsid w:val="00D634CC"/>
    <w:rsid w:val="00D65CB3"/>
    <w:rsid w:val="00D724DF"/>
    <w:rsid w:val="00D87D8F"/>
    <w:rsid w:val="00D902AD"/>
    <w:rsid w:val="00D9316B"/>
    <w:rsid w:val="00D939A1"/>
    <w:rsid w:val="00DA1D41"/>
    <w:rsid w:val="00DA5672"/>
    <w:rsid w:val="00DB1154"/>
    <w:rsid w:val="00DD5C42"/>
    <w:rsid w:val="00E12B90"/>
    <w:rsid w:val="00E55626"/>
    <w:rsid w:val="00E67F6B"/>
    <w:rsid w:val="00E911ED"/>
    <w:rsid w:val="00E91F63"/>
    <w:rsid w:val="00EA25FF"/>
    <w:rsid w:val="00EB69D2"/>
    <w:rsid w:val="00ED31B5"/>
    <w:rsid w:val="00ED45BE"/>
    <w:rsid w:val="00ED4F66"/>
    <w:rsid w:val="00EF06D3"/>
    <w:rsid w:val="00F0116F"/>
    <w:rsid w:val="00F06DFB"/>
    <w:rsid w:val="00F24AA0"/>
    <w:rsid w:val="00F259A0"/>
    <w:rsid w:val="00F26187"/>
    <w:rsid w:val="00F26471"/>
    <w:rsid w:val="00F3640E"/>
    <w:rsid w:val="00F51259"/>
    <w:rsid w:val="00F5139E"/>
    <w:rsid w:val="00F55F3A"/>
    <w:rsid w:val="00FA3BD3"/>
    <w:rsid w:val="00FC3525"/>
    <w:rsid w:val="00FD0D03"/>
    <w:rsid w:val="00FD388B"/>
    <w:rsid w:val="00FE314B"/>
    <w:rsid w:val="00FE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TurboClean XL Lowes NWD Rework</vt:lpstr>
    </vt:vector>
  </TitlesOfParts>
  <Company>BISSELL Homecare, Inc.</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- 3743 to 3743</dc:title>
  <dc:subject/>
  <dc:creator>Robert Nichols</dc:creator>
  <cp:keywords/>
  <cp:lastModifiedBy>Lipski, Gloria</cp:lastModifiedBy>
  <cp:revision>5</cp:revision>
  <cp:lastPrinted>2002-01-18T19:19:00Z</cp:lastPrinted>
  <dcterms:created xsi:type="dcterms:W3CDTF">2024-07-10T18:00:00Z</dcterms:created>
  <dcterms:modified xsi:type="dcterms:W3CDTF">2024-07-10T18:09:00Z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